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GM Moves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GM responses that reveal pressure, cost, danger, or consequence.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GM responses that reveal pressure, cost, danger, or consequence.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GM Moves: GM responses that reveal pressure, cost, danger, or consequence.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happens now?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on failures, Fear results, and when the fiction demands action.</w:t>
      </w:r>
    </w:p>
    <w:p>
      <w:pPr>
        <w:pStyle w:val="Normal"/>
      </w:pPr>
      <w:r>
        <w:t xml:space="preserve">Make the next visible pressure happen.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99b2afb89e9c2df9 | Source hash 6753a06c32e5dca07a19eb73</w:t>
      </w:r>
    </w:p>
    <w:sectPr/>
  </w:body>
</w:document>
</file>