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Restrained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target cannot move freely, though it may still act from position.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target cannot move freely, though it may still act from position.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Restrained: A target cannot move freely, though it may still act from position.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grappled Restrained?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physically trapped, grabbed, bound, or pinned.</w:t>
      </w:r>
    </w:p>
    <w:p>
      <w:pPr>
        <w:pStyle w:val="Normal"/>
      </w:pPr>
      <w:r>
        <w:t xml:space="preserve">If the fiction says they are physically trapped, yes.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e13ab6d6b35d0e5a | Source hash 6753a06c32e5dca07a19eb73</w:t>
      </w:r>
    </w:p>
    <w:sectPr/>
  </w:body>
</w:document>
</file>