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S02-01 - The Fallout Investigation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wreck tells a second story. Some damage is animal hunger. Some is not.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wreck tells a second story. Some damage is animal hunger. Some is not.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discovers clues that the strixwolf was not the whole story.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Inspect body Search cart Follow tracks Move cart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Fallout Investigation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3416381379f74aa1 | Source hash 6753a06c32e5dca07a19eb73</w:t>
      </w:r>
    </w:p>
    <w:sectPr/>
  </w:body>
</w:document>
</file>