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S02-03 - Bramble Union Ambush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Bramblefolk burst from the undergrowth, blades drawn. Their eyes keep flicking toward the carriage. They are here for the cargo.</w:t>
      </w:r>
    </w:p>
    <w:p>
      <w:pPr>
        <w:pStyle w:val="Normal"/>
      </w:pPr>
      <w:r>
        <w:t xml:space="preserve">Where You Are</w:t>
      </w:r>
    </w:p>
    <w:p>
      <w:pPr>
        <w:pStyle w:val="Normal"/>
      </w:pPr>
      <w:r>
        <w:t xml:space="preserve">Bramblefolk burst from the undergrowth, blades drawn. Their eyes keep flicking toward the carriage. They are here for the cargo.</w:t>
      </w:r>
    </w:p>
    <w:p>
      <w:pPr>
        <w:pStyle w:val="Normal"/>
      </w:pPr>
      <w:r>
        <w:t xml:space="preserve">Plain Stakes</w:t>
      </w:r>
    </w:p>
    <w:p>
      <w:pPr>
        <w:pStyle w:val="Normal"/>
      </w:pPr>
      <w:r>
        <w:t xml:space="preserve">Bramble Union reclaimers attack the carriage to seize the cargo.</w:t>
      </w:r>
    </w:p>
    <w:p>
      <w:pPr>
        <w:pStyle w:val="Normal"/>
      </w:pPr>
      <w:r>
        <w:t xml:space="preserve">Visible Options</w:t>
      </w:r>
    </w:p>
    <w:p>
      <w:pPr>
        <w:pStyle w:val="Normal"/>
      </w:pPr>
      <w:r>
        <w:t xml:space="preserve">Fight to kill Fight to subdue Protect the crate Negotiate under pressure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What detail in Bramble Union Ambush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What detail on a reclaimer's gear makes them look like a craftsperson from a hidden community rather than a disposable bandit?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7ff3bae1712e4af0 | Source hash 6753a06c32e5dca07a19eb73</w:t>
      </w:r>
    </w:p>
    <w:sectPr/>
  </w:body>
</w:document>
</file>