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MAP-LOC-the-goldspire-relay - The Goldspire Relay Hook Context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Relay stands westward beyond the trees, a beacon that should burn steady and does not.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Relay stands westward beyond the trees, a beacon that should burn steady and does not.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Relay stands westward beyond the trees, a beacon that should burn steady and does not.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5ac358e9551eb067 | Source hash 6753a06c32e5dca07a19eb73</w:t>
      </w:r>
    </w:p>
    <w:sectPr/>
  </w:body>
</w:document>
</file>