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MAP-LOC-the-hanging-office - The Hanging Office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home hangs in the canopy above a carved counterweight stone. Yellow-green light moves behind its windows.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A home hangs in the canopy above a carved counterweight stone. Yellow-green light moves behind its windows.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A home hangs in the canopy above a carved counterweight stone. Yellow-green light moves behind its windows.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6e653c7198485f9a | Source hash 6753a06c32e5dca07a19eb73</w:t>
      </w:r>
    </w:p>
    <w:sectPr/>
  </w:body>
</w:document>
</file>