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MAP-LOC-the-refuge - The Refuge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Refuge is prosperous because people learned how to survive Sablewood, not because Sablewood became safe.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Refuge is prosperous because people learned how to survive Sablewood, not because Sablewood became safe.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Refuge is prosperous because people learned how to survive Sablewood, not because Sablewood became safe.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a28fd24febcacb0f | Source hash 6753a06c32e5dca07a19eb73</w:t>
      </w:r>
    </w:p>
    <w:sectPr/>
  </w:body>
</w:document>
</file>