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MAP-LOC-the-stones-of-the-vale - The Stones of the Vale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clearing's stones make the ward visible: blue seams, old cuts, moss-lit lanes, and a center that pulls every sound inward before the ritual begins.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The clearing's stones make the ward visible: blue seams, old cuts, moss-lit lanes, and a center that pulls every sound inward before the ritual begins.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clearing's stones make the ward visible: blue seams, old cuts, moss-lit lanes, and a center that pulls every sound inward before the ritual begins.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aca6777ad181eca9 | Source hash 6753a06c32e5dca07a19eb73</w:t>
      </w:r>
    </w:p>
    <w:sectPr/>
  </w:body>
</w:document>
</file>