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S02-02 - Eyes in the Brush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road feels watched. A branch snaps where no wind moved it. The hybrid animals have gone quiet: lark-moths, fox-bats, all of them holding their breath the way you are holding yours. Something is keeping pace with...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road feels watched. A branch snaps where no wind moved it. The hybrid animals have gone quiet: lark-moths, fox-bats, all of them holding their breath the way you are holding yours. Something is keeping pace with you in the brush, and it is not an animal.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Notice the threat before it reaches you.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1461d5d9eb0756e1 | Source hash 6753a06c32e5dca07a19eb73</w:t>
      </w:r>
    </w:p>
    <w:sectPr/>
  </w:body>
</w:document>
</file>