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S02-03 - The Ambush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Four figures rise from the brush in a clatter of breaking branches: ragged, wiry, armored in lashed river-stone and thorn. Their blades are mismatched, half of them salvaged. A fifth hangs back, sharper-eyed, clearly...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Four figures rise from the brush in a clatter of breaking branches: ragged, wiry, armored in lashed river-stone and thorn. Their blades are mismatched, half of them salvaged. A fifth hangs back, sharper-eyed, clearly the one giving orders. They do not whoop...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Survive the ambush and protect the carriage and the package.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c0d4665ed3a48558 | Source hash 6753a06c32e5dca07a19eb73</w:t>
      </w:r>
    </w:p>
    <w:sectPr/>
  </w:body>
</w:document>
</file>