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S03-01 - Arrival at Hush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tall stone pillar rises beside the road, carved top to bottom with old protective marks and newer brass stamps. As the carriage passes it, you feel a small sensation like a bubble popping. The forest hush gives way...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tall stone pillar rises beside the road, carved top to bottom with old protective marks and newer brass stamps. As the carriage passes it, you feel a small sensation like a bubble popping. The forest hush gives way to friendly chatter, tavern music, and...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Enter the village, get your bearings, and find the person who keeps this place safe.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5c07af894e53d086 | Source hash 6753a06c32e5dca07a19eb73</w:t>
      </w:r>
    </w:p>
    <w:sectPr/>
  </w:body>
</w:document>
</file>