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S03-02 - Local Clues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town is happy to talk. Everyone seems to know the person you are looking for, though they are protective of her. A friendly local can point the way, if the town decides you are safe enough to send toward someone it...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town is happy to talk. Everyone seems to know the person you are looking for, though they are protective of her. A friendly local can point the way, if the town decides you are safe enough to send toward someone it loves.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Find someone who can point you toward the person who keeps the ward working.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010b697689e442df | Source hash 6753a06c32e5dca07a19eb73</w:t>
      </w:r>
    </w:p>
    <w:sectPr/>
  </w:body>
</w:document>
</file>