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S04-04 - The Keystone Reveal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Custodian unfolds her home like a blossoming flower and draws the crate inside, sealing it open again as a workshop. She breaks the seal. Inside lies a massive stone carved with a lion's face. She goes still, then...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Custodian unfolds her home like a blossoming flower and draws the crate inside, sealing it open again as a workshop. She breaks the seal. Inside lies a massive stone carved with a lion's face. She goes still, then nods, slow and grave. "Of course Emeris...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Learn what the package is and what must be done.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dd2bca4b23f1d165 | Source hash 6753a06c32e5dca07a19eb73</w:t>
      </w:r>
    </w:p>
    <w:sectPr/>
  </w:body>
</w:document>
</file>