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SZ-00-STANDBY - Standby Welcome Poster</w:t>
      </w:r>
    </w:p>
    <w:p>
      <w:pPr>
        <w:pStyle w:val="Normal"/>
      </w:pPr>
      <w:r>
        <w:t xml:space="preserve">Hook</w:t>
      </w:r>
    </w:p>
    <w:p>
      <w:pPr>
        <w:pStyle w:val="Normal"/>
      </w:pPr>
      <w:r>
        <w:t xml:space="preserve">Welcome to Peril to Profit: The Goldspire Messengers.</w:t>
      </w:r>
    </w:p>
    <w:p>
      <w:pPr>
        <w:pStyle w:val="Normal"/>
      </w:pPr>
      <w:r>
        <w:t xml:space="preserve">Current Beat</w:t>
      </w:r>
    </w:p>
    <w:p>
      <w:pPr>
        <w:pStyle w:val="Normal"/>
      </w:pPr>
      <w:r>
        <w:t xml:space="preserve">Welcome to Peril to Profit: The Goldspire Messengers.</w:t>
      </w:r>
    </w:p>
    <w:p>
      <w:pPr>
        <w:pStyle w:val="Normal"/>
      </w:pPr>
      <w:r>
        <w:t xml:space="preserve">Public Objective</w:t>
      </w:r>
    </w:p>
    <w:p>
      <w:pPr>
        <w:pStyle w:val="Normal"/>
      </w:pPr>
      <w:r>
        <w:t xml:space="preserve">Welcome to Peril to Profit: The Goldspire Messengers.</w:t>
      </w:r>
    </w:p>
    <w:p>
      <w:pPr>
        <w:pStyle w:val="Normal"/>
      </w:pPr>
      <w:r>
        <w:t xml:space="preserve">You Could</w:t>
      </w:r>
    </w:p>
    <w:p>
      <w:pPr>
        <w:pStyle w:val="Normal"/>
      </w:pPr>
      <w:r>
        <w:t xml:space="preserve">Choose one visible approach.</w:t>
      </w:r>
    </w:p>
    <w:p>
      <w:pPr>
        <w:pStyle w:val="Normal"/>
      </w:pPr>
      <w:r>
        <w:t xml:space="preserve">Ask one practical question before acting.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2026-07-05T12:33:16 | Content hash 6ce660f0f60a53ae | Source hash 6753a06c32e5dca07a19eb73</w:t>
      </w:r>
    </w:p>
    <w:sectPr/>
  </w:body>
</w:document>
</file>