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Hazard-Indexed Pricing</w:t>
      </w:r>
    </w:p>
    <w:p>
      <w:pPr>
        <w:pStyle w:val="Normal"/>
      </w:pPr>
      <w:r>
        <w:t xml:space="preserve">Player-facing description</w:t>
      </w:r>
    </w:p>
    <w:p>
      <w:pPr>
        <w:pStyle w:val="Normal"/>
      </w:pPr>
      <w:r>
        <w:t xml:space="preserve">Hazard-Indexed Pricing: The local hazard rate names the danger required to acquire or transport something, turning exhaustion into price.</w:t>
      </w:r>
    </w:p>
    <w:p>
      <w:pPr>
        <w:pStyle w:val="Normal"/>
      </w:pPr>
      <w:r>
        <w:t xml:space="preserve">Public role</w:t>
      </w:r>
    </w:p>
    <w:p>
      <w:pPr>
        <w:pStyle w:val="Normal"/>
      </w:pPr>
      <w:r>
        <w:t xml:space="preserve">Sablewood barter phrase for cost plus danger</w:t>
      </w:r>
    </w:p>
    <w:p>
      <w:pPr>
        <w:pStyle w:val="Normal"/>
      </w:pPr>
      <w:r>
        <w:t xml:space="preserve">Handout text</w:t>
      </w:r>
    </w:p>
    <w:p>
      <w:pPr>
        <w:pStyle w:val="Normal"/>
      </w:pPr>
      <w:r>
        <w:t xml:space="preserve">Player-safe note: The local hazard rate names the danger required to acquire or transport something, turning exhaustion into price.</w:t>
      </w:r>
    </w:p>
    <w:p>
      <w:pPr>
        <w:pStyle w:val="Normal"/>
      </w:pPr>
      <w:r>
        <w:t xml:space="preserve">Raw source</w:t>
      </w:r>
    </w:p>
    <w:p>
      <w:pPr>
        <w:pStyle w:val="Normal"/>
      </w:pPr>
      <w:r>
        <w:t xml:space="preserve">Type: clue</w:t>
      </w:r>
    </w:p>
    <w:p>
      <w:pPr>
        <w:pStyle w:val="Normal"/>
      </w:pPr>
      <w:r>
        <w:t xml:space="preserve">Role: Sablewood barter phrase for cost plus danger</w:t>
      </w:r>
    </w:p>
    <w:p>
      <w:pPr>
        <w:pStyle w:val="Normal"/>
      </w:pPr>
      <w:r>
        <w:t xml:space="preserve">Summary: The local hazard rate names the danger required to acquire or transport something, turning exhaustion into price.</w:t>
      </w:r>
    </w:p>
    <w:p>
      <w:pPr>
        <w:pStyle w:val="Normal"/>
      </w:pPr>
      <w:r>
        <w:t xml:space="preserve">Tags: sablewood-lore economy sable-sinecure source-page-7</w:t>
      </w:r>
    </w:p>
    <w:p>
      <w:pPr>
        <w:pStyle w:val="Normal"/>
      </w:pPr>
      <w:r>
        <w:t xml:space="preserve">Aliases: Hazard Indexed Price Hazard-Indexed Pricing hazard rate</w:t>
      </w:r>
    </w:p>
    <w:p>
      <w:pPr>
        <w:pStyle w:val="Normal"/>
      </w:pPr>
      <w:r>
        <w:t xml:space="preserve">Connections: The Sable Sinecure Goldwater Financial Institution The Refuge Will Scild</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7</w:t>
      </w:r>
    </w:p>
    <w:p>
      <w:pPr>
        <w:pStyle w:val="Normal"/>
      </w:pPr>
      <w:r>
        <w:t xml:space="preserve">Name: Hazard-Indexed Pricing</w:t>
      </w:r>
    </w:p>
    <w:p>
      <w:pPr>
        <w:pStyle w:val="Normal"/>
      </w:pPr>
      <w:r>
        <w:t xml:space="preserve">Id: hazard-indexed-pricing</w:t>
      </w:r>
    </w:p>
    <w:p>
      <w:pPr>
        <w:pStyle w:val="Normal"/>
      </w:pPr>
      <w:r>
        <w:t xml:space="preserve">Meta: Clue / Evidence CLUE assets/icons/clue.png entity-clue #48c7e8 07 Items and Clues entities clue</w:t>
      </w:r>
    </w:p>
    <w:p>
      <w:pPr>
        <w:pStyle w:val="Normal"/>
      </w:pPr>
      <w:r>
        <w:t xml:space="preserve">Related: Goldwater Financial Institution The Refuge The Sable Sinecure Will Scild</w:t>
      </w:r>
    </w:p>
    <w:p>
      <w:pPr>
        <w:pStyle w:val="Normal"/>
      </w:pPr>
      <w:r>
        <w:t xml:space="preserve">Image Prompt: Private table TTRPG story atlas asset for Hazard-Indexed Pricing, Clue / Evidence. Role: Sablewood barter phrase for cost plus danger. Summary: The local hazard rate names the danger required to acquire or transport something, turning exhaustion into price.. Cinematic fantasy concept art, readable silhouette, no visible text, no UI, no watermark. Do not include the Strixwolf Mother, strixwolf pups, wolves, owlbears, or animal companions.</w:t>
      </w:r>
    </w:p>
    <w:p>
      <w:pPr>
        <w:pStyle w:val="Normal"/>
      </w:pPr>
      <w:r>
        <w:t xml:space="preserve">Personality: The local hazard rate names the danger required to acquire or transport something, turning exhaustion into price.; make it tactile enough that the players can point to it, carry it, compare it, or show it to someone.</w:t>
      </w:r>
    </w:p>
    <w:p>
      <w:pPr>
        <w:pStyle w:val="Normal"/>
      </w:pPr>
      <w:r>
        <w:t xml:space="preserve">Wants: Move suspicion toward The Sable Sinecure, Goldwater Financial Institution, The Refuge without requiring a lore lecture.</w:t>
      </w:r>
    </w:p>
    <w:p>
      <w:pPr>
        <w:pStyle w:val="Normal"/>
      </w:pPr>
      <w:r>
        <w:t xml:space="preserve">Fears: Being pocketed as trivia, missed because it looks mundane, or separated from the person it can help.</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The local hazard rate names the danger required to acquire or transport something, turning exhaustion into price.</w:t>
      </w:r>
    </w:p>
    <w:p>
      <w:pPr>
        <w:pStyle w:val="Normal"/>
      </w:pPr>
      <w:r>
        <w:t xml:space="preserve">Equipment: Table texture: spoor, tool marks, route tags, charm scraps, shed material, or local testimony tied to this Sablewood entry.</w:t>
      </w:r>
    </w:p>
    <w:p>
      <w:pPr>
        <w:pStyle w:val="Normal"/>
      </w:pPr>
      <w:r>
        <w:t xml:space="preserve">Search Or Loot: Search yields context first: spoor, warning marks, tool scratches, route signs, or local testimony unless a scene names treasure.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Hazard-Indexed Pricing: The local hazard rate names the danger required to acquire or transport something, turning exhaustion into price. No forced reveal. Let this entity disclose truth through scene context and player attention. Give one concrete visual, one sound or texture, and one sign of who has used or neglected it. Move suspicion toward The Sable Sinecure, Goldwater Financial Institution, The Refuge without requiring a lore lecture. Being pocketed as trivia, missed because it looks mundane, or separated from the person it can help. Use when the scene needs a concrete object for players to inspect, carry, debate, or remember. Knowledge / Instinct / Presence as fits the table 15 Learn the clean fact about Hazard-Indexed Pricing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w:t>
      </w:r>
    </w:p>
    <w:p>
      <w:pPr>
        <w:pStyle w:val="Normal"/>
      </w:pPr>
      <w:r>
        <w:t xml:space="preserve">Mechanics: Discovery / Earn-It Mechanics Players can inspect, handle, keep, trade, reveal, or earn Hazard-Indexed Pricing when it is present in the fiction. Use the roll only when the player's method, stakes, and consequence are concrete. Surface read: The local hazard rate names the danger required to acquire or transport something, turning exhaustion into price. Give obvious visible facts freely; roll for meaning, risk, leverage, cost, or a hidden angle. entity-hazard-indexed-pricing-engage-hazard-indexed-pricing entity-hazard-indexed-pricing Engage Hazard-Indexed Pricing Engage Hazard-Indexed Pricing Knowledge Finesse Instinct Presence Knowledge Finesse, Instinct, Presence 12 Choose the trait from the player's method, not the entity type. A flat read of Hazard-Indexed Pricing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w:t>
      </w:r>
    </w:p>
    <w:p>
      <w:pPr>
        <w:pStyle w:val="Normal"/>
      </w:pPr>
      <w:r>
        <w:t xml:space="preserve">Pronunciation: Hazard-indexed Pricing</w:t>
      </w:r>
    </w:p>
    <w:p>
      <w:pPr>
        <w:pStyle w:val="Normal"/>
      </w:pPr>
      <w:r>
        <w:t xml:space="preserve">Short Pronunciation: Hazard-indexed Pricing</w:t>
      </w:r>
    </w:p>
    <w:p>
      <w:pPr>
        <w:pStyle w:val="Normal"/>
      </w:pPr>
      <w:r>
        <w:t xml:space="preserve">Image: assets/entities/hazard-indexed-pricing.png</w:t>
      </w:r>
    </w:p>
    <w:p>
      <w:pPr>
        <w:pStyle w:val="Normal"/>
      </w:pPr>
      <w:r>
        <w:t xml:space="preserve">Image Asset Status: fallback_type_icon</w:t>
      </w:r>
    </w:p>
    <w:p>
      <w:pPr>
        <w:pStyle w:val="Normal"/>
      </w:pPr>
      <w:r>
        <w:t xml:space="preserve">Visual Gallery: primary Primary wiki image primary assets/entities/hazard-indexed-pricing.png Hazard-Indexed Pricing primary wiki image visual. Hazard-Indexed Pricing: Primary wiki image. fallback_type_icon True True</w:t>
      </w:r>
    </w:p>
    <w:p>
      <w:pPr>
        <w:pStyle w:val="Normal"/>
      </w:pPr>
      <w:r>
        <w:t xml:space="preserve">Export Stamp</w:t>
      </w:r>
    </w:p>
    <w:p>
      <w:pPr>
        <w:pStyle w:val="Normal"/>
      </w:pPr>
      <w:r>
        <w:t xml:space="preserve">Build 2026-07-05T12:33:16 | Content hash 18a94f8af3bec539 | Source hash 6753a06c32e5dca07a19eb73</w:t>
      </w:r>
    </w:p>
    <w:sectPr/>
  </w:body>
</w:document>
</file>