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Bramble-Are-Criminals Notice™</w:t>
      </w:r>
    </w:p>
    <w:p>
      <w:pPr>
        <w:pStyle w:val="Normal"/>
      </w:pPr>
      <w:r>
        <w:t xml:space="preserve">Player-facing description</w:t>
      </w:r>
    </w:p>
    <w:p>
      <w:pPr>
        <w:pStyle w:val="Normal"/>
      </w:pPr>
      <w:r>
        <w:t xml:space="preserve">Bramble-Are-Criminals Notice™: A wanted-style notice, brightly printed: "The Bramble Union: An Unlicensed Syndicate of Anarchists, Thieves, and Unlicensed Persons. Report Sightings. Do Not Listen to Them. Especially Do Not Listen to Them."</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A wanted-style notice, brightly printed: "The Bramble Union: An Unlicensed Syndicate of Anarchists, Thieves, and Unlicensed Persons. Report Sightings. Do Not Listen to Them. Especially Do Not Listen to Them."</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Bramble-Are-Criminals Notice™ when it is present in the fiction.</w:t>
      </w:r>
    </w:p>
    <w:p>
      <w:pPr>
        <w:pStyle w:val="Normal"/>
      </w:pPr>
      <w:r>
        <w:t xml:space="preserve">Gm Only: Use the roll only when the player's method, stakes, and consequence are concrete.</w:t>
      </w:r>
    </w:p>
    <w:p>
      <w:pPr>
        <w:pStyle w:val="Normal"/>
      </w:pPr>
      <w:r>
        <w:t xml:space="preserve">No Roll Reveals: Surface read: A wanted-style notice, brightly printed: "The Bramble Union: An Unlicensed Syndicate of Anarchists, Thieves, and Unlicensed Persons. Report Sightings. Do Not Listen to Them. Especially Do Not Listen to Them." Give obvious visible facts freely; roll for meaning, risk, leverage, cost, or a hidden angle.</w:t>
      </w:r>
    </w:p>
    <w:p>
      <w:pPr>
        <w:pStyle w:val="Normal"/>
      </w:pPr>
      <w:r>
        <w:t xml:space="preserve">Rolls: entity-bramble-are-criminals-noticetm-engage-bramble-are-criminals-notice™ entity-bramble-are-criminals-noticetm Engage Bramble-Are-Criminals Notice™ Engage Bramble-Are-Criminals Notice™ Knowledge Finesse Instinct Presence Knowledge Finesse, Instinct, Presence 12 Choose the trait from the player's method, not the entity type. A flat read of Bramble-Are-Criminals Notice™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A wanted-style notice, brightly printed: "The Bramble Union: An Unlicensed Syndicate of Anarchists, Thieves, and Unlicensed Persons. Report Sightings. Do Not Listen to Them. Especially Do Not Listen to Them."</w:t>
      </w:r>
    </w:p>
    <w:p>
      <w:pPr>
        <w:pStyle w:val="Normal"/>
      </w:pPr>
      <w:r>
        <w:t xml:space="preserve">Profile</w:t>
      </w:r>
    </w:p>
    <w:p>
      <w:pPr>
        <w:pStyle w:val="Normal"/>
      </w:pPr>
      <w:r>
        <w:t xml:space="preserve">Schema Version: clue-profile-v1</w:t>
      </w:r>
    </w:p>
    <w:p>
      <w:pPr>
        <w:pStyle w:val="Normal"/>
      </w:pPr>
      <w:r>
        <w:t xml:space="preserve">Id: bramble-are-criminals-noticetm</w:t>
      </w:r>
    </w:p>
    <w:p>
      <w:pPr>
        <w:pStyle w:val="Normal"/>
      </w:pPr>
      <w:r>
        <w:t xml:space="preserve">Clue Id: bramble-are-criminals-noticetm</w:t>
      </w:r>
    </w:p>
    <w:p>
      <w:pPr>
        <w:pStyle w:val="Normal"/>
      </w:pPr>
      <w:r>
        <w:t xml:space="preserve">Clue Name: Bramble-Are-Criminals Notice™</w:t>
      </w:r>
    </w:p>
    <w:p>
      <w:pPr>
        <w:pStyle w:val="Normal"/>
      </w:pPr>
      <w:r>
        <w:t xml:space="preserve">Name: Bramble-Are-Criminals Notice™</w:t>
      </w:r>
    </w:p>
    <w:p>
      <w:pPr>
        <w:pStyle w:val="Normal"/>
      </w:pPr>
      <w:r>
        <w:t xml:space="preserve">Aliases: Bramble-Are-Criminals Notice</w:t>
      </w:r>
    </w:p>
    <w:p>
      <w:pPr>
        <w:pStyle w:val="Normal"/>
      </w:pPr>
      <w:r>
        <w:t xml:space="preserve">Pronunciation: BRAM-bul ar KRIM-ih-nulz NOH-tis</w:t>
      </w:r>
    </w:p>
    <w:p>
      <w:pPr>
        <w:pStyle w:val="Normal"/>
      </w:pPr>
      <w:r>
        <w:t xml:space="preserve">Clue Kind: propaganda</w:t>
      </w:r>
    </w:p>
    <w:p>
      <w:pPr>
        <w:pStyle w:val="Normal"/>
      </w:pPr>
      <w:r>
        <w:t xml:space="preserve">Trademark: ™</w:t>
      </w:r>
    </w:p>
    <w:p>
      <w:pPr>
        <w:pStyle w:val="Normal"/>
      </w:pPr>
      <w:r>
        <w:t xml:space="preserve">Auto Surface: True</w:t>
      </w:r>
    </w:p>
    <w:p>
      <w:pPr>
        <w:pStyle w:val="Normal"/>
      </w:pPr>
      <w:r>
        <w:t xml:space="preserve">Atlas Lore Note: [Atlas lore - confirm or override]</w:t>
      </w:r>
    </w:p>
    <w:p>
      <w:pPr>
        <w:pStyle w:val="Normal"/>
      </w:pPr>
      <w:r>
        <w:t xml:space="preserve">Player Safe: Bramble-Are-Criminals Notice™ A wanted-style notice, brightly printed: "The Bramble Union: An Unlicensed Syndicate of Anarchists, Thieves, and Unlicensed Persons. Report Sightings. Do Not Listen to Them. Especially Do Not Listen to Them." A wanted-style notice, brightly printed: "The Bramble Union: An Unlicensed Syndicate of Anarchists, Thieves, and Unlicensed Persons. Report Sightings. Do Not Listen to Them. Especially Do Not Listen to Them." A wanted-style notice, brightly printed: "The Bramble Union: An Unlicensed Syndicate of Anarchists, Thieves, and Unlicensed Persons. Report Sightings. Do Not Listen to Them. Especially Do Not Listen to Them."</w:t>
      </w:r>
    </w:p>
    <w:p>
      <w:pPr>
        <w:pStyle w:val="Normal"/>
      </w:pPr>
      <w:r>
        <w:t xml:space="preserve">Block0: bramble-are-criminals-noticetm Bramble-Are-Criminals Notice™ Bramble-Are-Criminals Notice BRAM-bul ar KRIM-ih-nulz NOH-tis propaganda ™</w:t>
      </w:r>
    </w:p>
    <w:p>
      <w:pPr>
        <w:pStyle w:val="Normal"/>
      </w:pPr>
      <w:r>
        <w:t xml:space="preserve">Block1: primes the party to see the Bramble as villains — contradicted by The Bramble Truth. WORLD/NPC The Propaganda Itself the-propaganda-itself Sets the satire baseline and creates callbacks the players can notice later. pages/entities/bramble-are-criminals-noticetm.html pages/clues/the-propaganda-itself.html</w:t>
      </w:r>
    </w:p>
    <w:p>
      <w:pPr>
        <w:pStyle w:val="Normal"/>
      </w:pPr>
      <w:r>
        <w:t xml:space="preserve">Block2: A wanted-style notice, brightly printed: "The Bramble Union: An Unlicensed Syndicate of Anarchists, Thieves, and Unlicensed Persons. Report Sightings. Do Not Listen to Them. Especially Do Not Listen to Them." primes the party to see the Bramble as villains — contradicted by The Bramble Truth.</w:t>
      </w:r>
    </w:p>
    <w:p>
      <w:pPr>
        <w:pStyle w:val="Normal"/>
      </w:pPr>
      <w:r>
        <w:t xml:space="preserve">Block3: Show the wanted notice as bright, official, and weirdly eager. The notice tells you not to listen to the Bramble more than once. The notice primed you to see criminals before you met people. This poster is propaganda; it asks you to decide who the Bramble are before they can speak.</w:t>
      </w:r>
    </w:p>
    <w:p>
      <w:pPr>
        <w:pStyle w:val="Normal"/>
      </w:pPr>
      <w:r>
        <w:t xml:space="preserve">Block4: The Held Blow The Interrogation Answer The Painted Joy the-held-blow the-interrogation-answer the-painted-joy</w:t>
      </w:r>
    </w:p>
    <w:p>
      <w:pPr>
        <w:pStyle w:val="Normal"/>
      </w:pPr>
      <w:r>
        <w:t xml:space="preserve">Block5: S00-01 S02-01 S02-02 Emeris Capital Gate Sablewood Route Gate Emeris Crown Holdings posted at gates/waypoints. clues/The_Propaganda_Itself.md</w:t>
      </w:r>
    </w:p>
    <w:p>
      <w:pPr>
        <w:pStyle w:val="Normal"/>
      </w:pPr>
      <w:r>
        <w:t xml:space="preserve">Block6: COM OPTIONAL Use this clue to support The Propaganda Itself: primes the party to see the Bramble as villains — contradicted by The Bramble Truth. whisper</w:t>
      </w:r>
    </w:p>
    <w:p>
      <w:pPr>
        <w:pStyle w:val="Normal"/>
      </w:pPr>
      <w:r>
        <w:t xml:space="preserve">Block7: "Especially Do Not Listen to Them" gives the lie away.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bright wanted-poster smearing the Bramble, a little too insistent. clue wiki card and Player Display evidence visual Send the image and SHOW text only. Keep TELL, points_to, and blunt ladder rungs GM-only until earned. /Users/kyle/Documents/My Games/Peril To Profit/story-atlas/src/clue_images/bramble-are-criminals-noticetm/profile_base.png assets/clue-images/bramble-are-criminals-noticetm/profile_base.png Bright, saturated storybook evidence illustration; clear hero shot of the actual clue object or scene detail; whimsical frontier-Renaissance materials; warm light; bright dystopian corporate satire when branded;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D13 Knowledge D13 Presence D13 If the clue is plainly visible, give the SHOW text freely first: A wanted-style notice, brightly printed: "The Bramble Union: An Unlicensed Syndicate of Anarchists, Thieves, and Unlicensed Persons. Report Sightings. Do Not Listen to Them. Especially Do Not Listen...</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Profit/story-atlas/src/clue_images/bramble-are-criminals-noticetm/profile_base.png assets/clue-images/bramble-are-criminals-noticetm/profile_base.png ready Bramble-Are-Criminals Notice™ clue image. A wanted-style notice, brightly printed: "The Bramble Union: An Unlicensed Syndicate of Anarchists, Thieves, and Unlicensed Persons. Report Sightings. Do Not Listen to Them. Especially Do Not Listen to Them."</w:t>
      </w:r>
    </w:p>
    <w:p>
      <w:pPr>
        <w:pStyle w:val="Normal"/>
      </w:pPr>
      <w:r>
        <w:t xml:space="preserve">Export Stamp</w:t>
      </w:r>
    </w:p>
    <w:p>
      <w:pPr>
        <w:pStyle w:val="Normal"/>
      </w:pPr>
      <w:r>
        <w:t xml:space="preserve">Build 2026-06-23T21:40:58 | Content hash ae2304390a8a79b8 | Source hash dac3370046ed077140fab2d6</w:t>
      </w:r>
    </w:p>
    <w:sectPr/>
  </w:body>
</w:document>
</file>