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Bullfrog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The thing in the reeds is not a normal frog scaled up. It is squat, armored, amber-eyed, and so heavy the mud dimples around it before it moves.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Tier 1 bruiser hybrid animal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A bull-sized swamp frog with armored warts, a heavy throat pouch, amber watching eyes, and enough mass to make a muddy bank feel like a sprung trap.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Use the stat pressure, but keep the story pressure tied to the system that produced the threat.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as a wetland pressure creature: sudden movement, swallowed distance, and a reminder that Sablewood's small animals can become road-sized problems.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Title: Combat / Bypass Mechanics</w:t>
      </w:r>
    </w:p>
    <w:p>
      <w:pPr>
        <w:pStyle w:val="Normal"/>
      </w:pPr>
      <w:r>
        <w:t xml:space="preserve">Player Safe: Players can fight, capture, interrogate, or bypass Bullfrog when it is present in the fiction.</w:t>
      </w:r>
    </w:p>
    <w:p>
      <w:pPr>
        <w:pStyle w:val="Normal"/>
      </w:pPr>
      <w:r>
        <w:t xml:space="preserve">Gm Only: Use the roll only when the player's method, stakes, and consequence are concrete.</w:t>
      </w:r>
    </w:p>
    <w:p>
      <w:pPr>
        <w:pStyle w:val="Normal"/>
      </w:pPr>
      <w:r>
        <w:t xml:space="preserve">No Roll Reveals: Surface read: A bull-sized swamp frog with armored warts, a heavy throat pouch, amber watching eyes, and enough mass to make a muddy bank feel like a sprung trap. Give obvious visible facts freely; roll for meaning, risk, leverage, cost, or a hidden angle.</w:t>
      </w:r>
    </w:p>
    <w:p>
      <w:pPr>
        <w:pStyle w:val="Normal"/>
      </w:pPr>
      <w:r>
        <w:t xml:space="preserve">Rolls: entity-bullfrog-engage-bullfrog entity-bullfrog Engage Bullfrog Engage Bullfrog Agility Strength Finesse Presence Knowledge Instinct Agility Strength, Finesse, Presence, Knowledge, Instinct 15 Choose the trait from the player's method, not the entity type. A flat read of Bullfrog hides the cost, motive, or useful next step.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 safer next option. Failure with Fear: the PC fails and the GM gains Fear. Make a hard move that...</w:t>
      </w:r>
    </w:p>
    <w:p>
      <w:pPr>
        <w:pStyle w:val="Normal"/>
      </w:pPr>
      <w:r>
        <w:t xml:space="preserve">Fear Spends: Reveal who benefits from the current situation. Make the cost personal without closing off player agency.</w:t>
      </w:r>
    </w:p>
    <w:p>
      <w:pPr>
        <w:pStyle w:val="Normal"/>
      </w:pPr>
      <w:r>
        <w:t xml:space="preserve">Condition Options: Vulnerable Restrained</w:t>
      </w:r>
    </w:p>
    <w:p>
      <w:pPr>
        <w:pStyle w:val="Normal"/>
      </w:pPr>
      <w:r>
        <w:t xml:space="preserve">Search Loot: Search yields context first: spoor, warning marks, tool scratches, route signs, or local testimony unless a scene names treasure.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ea58bd4590b8333b | Source hash dac3370046ed077140fab2d6</w:t>
      </w:r>
    </w:p>
    <w:sectPr/>
  </w:body>
</w:document>
</file>