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Custodian Tea Cup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Custodian Tea Cup: A tea ring on a denial letter that makes the Custodian's exhaustion visible before exposition.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Quiet sign of repeated worry inside the Hanging Office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tea ring on a denial letter that makes the Custodian's exhaustion visible before exposition.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Custodian Tea Cup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tea ring on a denial letter that makes the Custodian's exhaustion visible before exposition. Give obvious visible facts freely; roll for meaning, risk, leverage, cost, or a hidden angle.</w:t>
      </w:r>
    </w:p>
    <w:p>
      <w:pPr>
        <w:pStyle w:val="Normal"/>
      </w:pPr>
      <w:r>
        <w:t xml:space="preserve">Rolls: entity-custodian-tea-cup-engage-custodian-tea-cup entity-custodian-tea-cup Engage Custodian Tea Cup Engage Custodian Tea Cup Knowledge Finesse Instinct Presence Knowledge Finesse, Instinct, Presence 12 Choose the trait from the player's method, not the entity type. A flat read of Custodian Tea Cup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Not treasure; it tells the GM to play the Custodian as a person under pressure.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fbed7f34b104d194 | Source hash dac3370046ed077140fab2d6</w:t>
      </w:r>
    </w:p>
    <w:sectPr/>
  </w:body>
</w:document>
</file>