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Fear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Fear: Fear lets the GM seize spotlight, reveal costs, trigger features, and advance pressure.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GM escalation currency and consequence pressure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Fear lets the GM seize spotlight, reveal costs, trigger features, and advance pressure.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2230ac93fa83fa80 | Source hash dac3370046ed077140fab2d6</w:t>
      </w:r>
    </w:p>
    <w:sectPr/>
  </w:body>
</w:document>
</file>