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Hunting Trees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Two trees step where trees should not step. Roots lift like legs, branches crook like claws, and amber hollows in the bark watch the path.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Sablewood plant hazard and village-scale threat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Walking predatory trees with root legs, hooked branch arms, hollow amber eyes, and bark faces that make ordinary forest scenery feel like it might choose a target.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environment-scale threat unless Kyle turns them into a combat scene; their horror is village pressure, not a random tree fight.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f695d49e1e57eedc | Source hash dac3370046ed077140fab2d6</w:t>
      </w:r>
    </w:p>
    <w:sectPr/>
  </w:body>
</w:document>
</file>