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Root Blockage</w:t>
      </w:r>
    </w:p>
    <w:p>
      <w:pPr>
        <w:pStyle w:val="Normal"/>
      </w:pPr>
      <w:r>
        <w:t xml:space="preserve">Player-facing description</w:t>
      </w:r>
    </w:p>
    <w:p>
      <w:pPr>
        <w:pStyle w:val="Normal"/>
      </w:pPr>
      <w:r>
        <w:t xml:space="preserve">Root Blockage: A sudden shifting root blocks passage, asking whether the party digs around, cuts through, or doubles back.</w:t>
      </w:r>
    </w:p>
    <w:p>
      <w:pPr>
        <w:pStyle w:val="Normal"/>
      </w:pPr>
      <w:r>
        <w:t xml:space="preserve">Public role</w:t>
      </w:r>
    </w:p>
    <w:p>
      <w:pPr>
        <w:pStyle w:val="Normal"/>
      </w:pPr>
      <w:r>
        <w:t xml:space="preserve">Fear/action complication in Underroot travel</w:t>
      </w:r>
    </w:p>
    <w:p>
      <w:pPr>
        <w:pStyle w:val="Normal"/>
      </w:pPr>
      <w:r>
        <w:t xml:space="preserve">Handout text</w:t>
      </w:r>
    </w:p>
    <w:p>
      <w:pPr>
        <w:pStyle w:val="Normal"/>
      </w:pPr>
      <w:r>
        <w:t xml:space="preserve">Player-safe note: A sudden shifting root blocks passage, asking whether the party digs around, cuts through, or doubles back.</w:t>
      </w:r>
    </w:p>
    <w:p>
      <w:pPr>
        <w:pStyle w:val="Normal"/>
      </w:pPr>
      <w:r>
        <w:t xml:space="preserve">GM truth</w:t>
      </w:r>
    </w:p>
    <w:p>
      <w:pPr>
        <w:pStyle w:val="Normal"/>
      </w:pPr>
      <w:r>
        <w:t xml:space="preserve">No forced reveal. Let this entity disclose truth through scene context and player attention.</w:t>
      </w:r>
    </w:p>
    <w:p>
      <w:pPr>
        <w:pStyle w:val="Normal"/>
      </w:pPr>
      <w:r>
        <w:t xml:space="preserve">GM handling</w:t>
      </w:r>
    </w:p>
    <w:p>
      <w:pPr>
        <w:pStyle w:val="Normal"/>
      </w:pPr>
      <w:r>
        <w:t xml:space="preserve">Use when the scene needs a concrete object for players to inspect, carry, debate, or remember.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69e70d40081e37eb | Source hash dac3370046ed077140fab2d6</w:t>
      </w:r>
    </w:p>
    <w:sectPr/>
  </w:body>
</w:document>
</file>