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Strixwolf-Down Cloak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Strixwolf-Down Cloak: Once/rest, advantage on Agility roll to move silently or break line of sight.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Once/rest, advantage on Agility roll to move silently or break line of sight.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Strixwolf-Down Cloak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Once/rest, advantage on Agility roll to move silently or break line of sight. Give obvious visible facts freely; roll for meaning, risk, leverage, cost, or a hidden angle.</w:t>
      </w:r>
    </w:p>
    <w:p>
      <w:pPr>
        <w:pStyle w:val="Normal"/>
      </w:pPr>
      <w:r>
        <w:t xml:space="preserve">Rolls: entity-strixwolf-down-cloak-engage-strixwolf-down-cloak entity-strixwolf-down-cloak Engage Strixwolf-Down Cloak Engage Strixwolf-Down Cloak Knowledge Finesse Instinct Presence Knowledge Finesse, Instinct, Presence 12 Choose the trait from the player's method, not the entity type. A flat read of Strixwolf-Down Cloak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1735508e03f935aa | Source hash dac3370046ed077140fab2d6</w:t>
      </w:r>
    </w:p>
    <w:sectPr/>
  </w:body>
</w:document>
</file>