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Disposition / Resolution Track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module-facing tracker for how a creature, NPC group, or faction leaves a scene: helped, calmed, fought, captured, spared, or harmed.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for Strixwolf and Bramble-style outcomes that should ripple later.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for Strixwolf and Bramble-style outcomes that should ripple later.</w:t>
      </w:r>
    </w:p>
    <w:p>
      <w:pPr>
        <w:pStyle w:val="Normal"/>
      </w:pPr>
      <w:r>
        <w:t xml:space="preserve">Track what the table actually did and how the affected side now feels about them.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are we tracking?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roleplay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gm-moves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2e0cc5270cb3f343 | Source hash dac3370046ed077140fab2d6</w:t>
      </w:r>
    </w:p>
    <w:sectPr/>
  </w:body>
</w:document>
</file>