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Help an Ally</w:t>
      </w:r>
    </w:p>
    <w:p>
      <w:pPr>
        <w:pStyle w:val="Normal"/>
      </w:pPr>
      <w:r>
        <w:t xml:space="preserve">What it is</w:t>
      </w:r>
    </w:p>
    <w:p>
      <w:pPr>
        <w:pStyle w:val="Normal"/>
      </w:pPr>
      <w:r>
        <w:t xml:space="preserve">Spend Hope to add an advantage die to another PC's roll.</w:t>
      </w:r>
    </w:p>
    <w:p>
      <w:pPr>
        <w:pStyle w:val="Normal"/>
      </w:pPr>
      <w:r>
        <w:t xml:space="preserve">How it works</w:t>
      </w:r>
    </w:p>
    <w:p>
      <w:pPr>
        <w:pStyle w:val="Normal"/>
      </w:pPr>
      <w:r>
        <w:t xml:space="preserve">Use when the helper can describe real help in the fiction.</w:t>
      </w:r>
    </w:p>
    <w:p>
      <w:pPr>
        <w:pStyle w:val="Normal"/>
      </w:pPr>
      <w:r>
        <w:t xml:space="preserve">Step by step</w:t>
      </w:r>
    </w:p>
    <w:p>
      <w:pPr>
        <w:pStyle w:val="Normal"/>
      </w:pPr>
      <w:r>
        <w:t xml:space="preserve">Use when the helper can describe real help in the fiction.</w:t>
      </w:r>
    </w:p>
    <w:p>
      <w:pPr>
        <w:pStyle w:val="Normal"/>
      </w:pPr>
      <w:r>
        <w:t xml:space="preserve">Spend Hope, describe the help, and add the help die.</w:t>
      </w:r>
    </w:p>
    <w:p>
      <w:pPr>
        <w:pStyle w:val="Normal"/>
      </w:pPr>
      <w:r>
        <w:t xml:space="preserve">Return to the fiction with the concrete result, cost, or benefit.</w:t>
      </w:r>
    </w:p>
    <w:p>
      <w:pPr>
        <w:pStyle w:val="Normal"/>
      </w:pPr>
      <w:r>
        <w:t xml:space="preserve">Try it</w:t>
      </w:r>
    </w:p>
    <w:p>
      <w:pPr>
        <w:pStyle w:val="Normal"/>
      </w:pPr>
      <w:r>
        <w:t xml:space="preserve">Can I help?</w:t>
      </w:r>
    </w:p>
    <w:p>
      <w:pPr>
        <w:pStyle w:val="Normal"/>
      </w:pPr>
      <w:r>
        <w:t xml:space="preserve">Related rules</w:t>
      </w:r>
    </w:p>
    <w:p>
      <w:pPr>
        <w:pStyle w:val="Normal"/>
      </w:pPr>
      <w:r>
        <w:t xml:space="preserve">hope</w:t>
      </w:r>
    </w:p>
    <w:p>
      <w:pPr>
        <w:pStyle w:val="Normal"/>
      </w:pPr>
      <w:r>
        <w:t xml:space="preserve">advantage-disadvantage</w:t>
      </w:r>
    </w:p>
    <w:p>
      <w:pPr>
        <w:pStyle w:val="Normal"/>
      </w:pPr>
      <w:r>
        <w:t xml:space="preserve">Source</w:t>
      </w:r>
    </w:p>
    <w:p>
      <w:pPr>
        <w:pStyle w:val="Normal"/>
      </w:pPr>
      <w:r>
        <w:t xml:space="preserve">Official SRD / local quickstart reference. Use private full-rulebook material only at the table.</w:t>
      </w:r>
    </w:p>
    <w:p>
      <w:pPr>
        <w:pStyle w:val="Normal"/>
      </w:pPr>
      <w:r>
        <w:t xml:space="preserve">Export Stamp</w:t>
      </w:r>
    </w:p>
    <w:p>
      <w:pPr>
        <w:pStyle w:val="Normal"/>
      </w:pPr>
      <w:r>
        <w:t xml:space="preserve">Build 2026-06-23T21:40:58 | Content hash ce7b0272c3d24cb0 | Source hash dac3370046ed077140fab2d6</w:t>
      </w:r>
    </w:p>
    <w:sectPr/>
  </w:body>
</w:document>
</file>