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Report Choice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final values decision about what truth leaves the table and what gets recorded.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resolving file-honest, spin-corporate, refuse, or withhold-the-truth branches.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resolving file-honest, spin-corporate, refuse, or withhold-the-truth branches.</w:t>
      </w:r>
    </w:p>
    <w:p>
      <w:pPr>
        <w:pStyle w:val="Normal"/>
      </w:pPr>
      <w:r>
        <w:t xml:space="preserve">It decides what truth goes on record, who is protected by silence, and what pressure follows the party.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our report do?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roleplay</w:t>
      </w:r>
    </w:p>
    <w:p>
      <w:pPr>
        <w:pStyle w:val="Normal"/>
      </w:pPr>
      <w:r>
        <w:t xml:space="preserve">table-spotlight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e4405532e21c1dc0 | Source hash dac3370046ed077140fab2d6</w:t>
      </w:r>
    </w:p>
    <w:sectPr/>
  </w:body>
</w:document>
</file>