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S05-07 - The Ward Locks Into Place</w:t>
      </w:r>
    </w:p>
    <w:p>
      <w:pPr>
        <w:pStyle w:val="Normal"/>
      </w:pPr>
      <w:r>
        <w:t xml:space="preserve">Player read-aloud</w:t>
      </w:r>
    </w:p>
    <w:p>
      <w:pPr>
        <w:pStyle w:val="Normal"/>
      </w:pPr>
      <w:r>
        <w:t xml:space="preserve">The Keystone sings once, low and clear. The enemies dissolve like dust remembering it was overdue.</w:t>
      </w:r>
    </w:p>
    <w:p>
      <w:pPr>
        <w:pStyle w:val="Normal"/>
      </w:pPr>
      <w:r>
        <w:t xml:space="preserve">Scene summary</w:t>
      </w:r>
    </w:p>
    <w:p>
      <w:pPr>
        <w:pStyle w:val="Normal"/>
      </w:pPr>
      <w:r>
        <w:t xml:space="preserve">The countdown reaches zero and the ward renewal completes.</w:t>
      </w:r>
    </w:p>
    <w:p>
      <w:pPr>
        <w:pStyle w:val="Normal"/>
      </w:pPr>
      <w:r>
        <w:t xml:space="preserve">Visible choices</w:t>
      </w:r>
    </w:p>
    <w:p>
      <w:pPr>
        <w:pStyle w:val="Normal"/>
      </w:pPr>
      <w:r>
        <w:t xml:space="preserve">Describe final move</w:t>
      </w:r>
    </w:p>
    <w:p>
      <w:pPr>
        <w:pStyle w:val="Normal"/>
      </w:pPr>
      <w:r>
        <w:t xml:space="preserve">Save Custodian</w:t>
      </w:r>
    </w:p>
    <w:p>
      <w:pPr>
        <w:pStyle w:val="Normal"/>
      </w:pPr>
      <w:r>
        <w:t xml:space="preserve">Witness ward pulse</w:t>
      </w:r>
    </w:p>
    <w:p>
      <w:pPr>
        <w:pStyle w:val="Normal"/>
      </w:pPr>
      <w:r>
        <w:t xml:space="preserve">Player questions</w:t>
      </w:r>
    </w:p>
    <w:p>
      <w:pPr>
        <w:pStyle w:val="Normal"/>
      </w:pPr>
      <w:r>
        <w:t xml:space="preserve">What detail in The Ward Locks Into Place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Give every player a final visual beat of what their character did that made the ritual succeed.</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No required check Let the outcome breathe. - Resolve Ward Stability based on protection and choices. - Cleanly resolve: Let the outcome breathe. Add a concrete boon, extra clue, or improved position. Success, plus the player names one helpful detail or asks one follow-up question. Success, but the GM exposes a cost, ticks a countdown, or reveals a new pressure tied to The Ward Locks Into Place.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Ward tone The ward is back. The Relay Spire can still fail later. Strong or wavering based on the track.</w:t>
      </w:r>
    </w:p>
    <w:p>
      <w:pPr>
        <w:pStyle w:val="Normal"/>
      </w:pPr>
      <w:r>
        <w:t xml:space="preserve">Loot</w:t>
      </w:r>
    </w:p>
    <w:p>
      <w:pPr>
        <w:pStyle w:val="Normal"/>
      </w:pPr>
      <w:r>
        <w:t xml:space="preserve">Open Vale residue</w:t>
      </w:r>
    </w:p>
    <w:p>
      <w:pPr>
        <w:pStyle w:val="Normal"/>
      </w:pPr>
      <w:r>
        <w:t xml:space="preserve">Community gratitude</w:t>
      </w:r>
    </w:p>
    <w:p>
      <w:pPr>
        <w:pStyle w:val="Normal"/>
      </w:pPr>
      <w:r>
        <w:t xml:space="preserve">Strong or unstable ward tag</w:t>
      </w:r>
    </w:p>
    <w:p>
      <w:pPr>
        <w:pStyle w:val="Normal"/>
      </w:pPr>
      <w:r>
        <w:t xml:space="preserve">Auditor's Verdict Ledger™: A black ledger with bronze corners opens too neatly, as if the pages have already decided what the facts will be.</w:t>
      </w:r>
    </w:p>
    <w:p>
      <w:pPr>
        <w:pStyle w:val="Normal"/>
      </w:pPr>
      <w:r>
        <w:t xml:space="preserve">Mechanics</w:t>
      </w:r>
    </w:p>
    <w:p>
      <w:pPr>
        <w:pStyle w:val="Normal"/>
      </w:pPr>
      <w:r>
        <w:t xml:space="preserve">Plot So Far: The party is in Act Five pressure: The countdown reaches zero and the ward renewal completes.</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s05-07-help-the-ward-lock-into-place S05-07 Help the ward lock into place Help the ward lock into place Knowledge Presence Knowledge Presence 12 Knowledge supports the craft; Presence steadies the people tied to it. The ward returns unstable or emotionally hollow.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ward returns unstable or...</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The Ward Locks Into Place asks what the party does, what it costs, and who is protected.</w:t>
      </w:r>
    </w:p>
    <w:p>
      <w:pPr>
        <w:pStyle w:val="Normal"/>
      </w:pPr>
      <w:r>
        <w:t xml:space="preserve">Trait Variety Note: Primary traits in this scene: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2026-06-23T21:40:58 | Content hash 73033cec58809f26 | Source hash dac3370046ed077140fab2d6</w:t>
      </w:r>
    </w:p>
    <w:sectPr/>
  </w:body>
</w:document>
</file>