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MAP-COMBAT-S01-03 - Creature Mercy / Defensive Escalation Battlefield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road tightens around the wreck. The creature plants herself between you and the young, wings half-open, claws in the mud. The cart, the ditch, and the low branches turn the bend into a narrow standoff.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road tightens around the wreck. The creature plants herself between you and the young, wings half-open, claws in the mud. The cart, the ditch, and the low branches turn the bend into a narrow standoff.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only if the encounter turns physical. Make the combat board a recoverable failure state where restraint can still win.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The creature defends and flees. She does not fight to the death unless the table hard-commits to killing a fleeing mother.</w:t>
      </w:r>
    </w:p>
    <w:p>
      <w:pPr>
        <w:pStyle w:val="Normal"/>
      </w:pPr>
      <w:r>
        <w:t xml:space="preserve">Winning does not mean killing her. Winning means road cleared and no one made the world worse.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not a monster hunt. This is a defensive standoff. Every turn, you can escalate by threatening her or the young, or de-escalate by creating space, lowering weapons, opening the pups' escape route, or calming her."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strixwolfDisposition Creature disposition select calm wary defensive fleeing Move one step toward calm for restraint, one step toward defensive for threats.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37ae047f3c4439bf | Source hash dac3370046ed077140fab2d6</w:t>
      </w:r>
    </w:p>
    <w:sectPr/>
  </w:body>
</w:document>
</file>