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MAP-LOC-clover-co-op - Clover Co-op Location Map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Inside the village, the Co-op is a warm public room of tea steam, shoe lines, gift shelves, chipped mugs, and people deciding whether these travelers are guests, trouble, or both.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Inside the village, the Co-op is a warm public room of tea steam, shoe lines, gift shelves, chipped mugs, and people deciding whether these travelers are guests, trouble, or both.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Run the Co-op as a social hub: shoe custom, regulars, games, tavern prompts, and trust-building.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Say: "This is the room where Hush decides whether the party belongs for tonight. Offer shoes, food, a game, and one regular by description before name."</w:t>
      </w:r>
    </w:p>
    <w:p>
      <w:pPr>
        <w:pStyle w:val="Normal"/>
      </w:pPr>
      <w:r>
        <w:t xml:space="preserve">State controls</w:t>
      </w:r>
    </w:p>
    <w:p>
      <w:pPr>
        <w:pStyle w:val="Normal"/>
      </w:pPr>
      <w:r>
        <w:t xml:space="preserve">hush_trust Hush Trust select low neutral high</w:t>
      </w:r>
    </w:p>
    <w:p>
      <w:pPr>
        <w:pStyle w:val="Normal"/>
      </w:pPr>
      <w:r>
        <w:t xml:space="preserve">custodian_route Custodian Route select unknown safe dangerous</w:t>
      </w:r>
    </w:p>
    <w:p>
      <w:pPr>
        <w:pStyle w:val="Normal"/>
      </w:pPr>
      <w:r>
        <w:t xml:space="preserve">festival_participation Festival Participation checkbox</w:t>
      </w:r>
    </w:p>
    <w:p>
      <w:pPr>
        <w:pStyle w:val="Normal"/>
      </w:pPr>
      <w:r>
        <w:t xml:space="preserve">festival_boon Festival Boon select none charm favor market_find goodwill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198d6911e7390ab3 | Source hash dac3370046ed077140fab2d6</w:t>
      </w:r>
    </w:p>
    <w:sectPr/>
  </w:body>
</w:document>
</file>