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MAP-LOC-hush - Hush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Hush gathers under the colossal trees: warm windows, lantern branches, low roofs, and paths leading toward a tree-tavern, market stalls, festival noise, and the farms beyond.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Hush gathers under the colossal trees: warm windows, lantern branches, low roofs, and paths leading toward a tree-tavern, market stalls, festival noise, and the farms beyond.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Use Hush as the warm hub for Act 3: a lived-in village, ward boundary, social routes, and all optional detours looping back toward the keeper.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No dead ends: co-op, market, festival, farms, and official sign all loop back here or forward to the keeper route.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"Use this as the hub. From here the party can head to the Co-op, ask locals, visit the market or festival, inspect the farms, or follow directions south when custodian_route is set."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hush_trust Hush Trust select low neutral high</w:t>
      </w:r>
    </w:p>
    <w:p>
      <w:pPr>
        <w:pStyle w:val="Normal"/>
      </w:pPr>
      <w:r>
        <w:t xml:space="preserve">custodian_route Custodian Route select unknown safe dangerous</w:t>
      </w:r>
    </w:p>
    <w:p>
      <w:pPr>
        <w:pStyle w:val="Normal"/>
      </w:pPr>
      <w:r>
        <w:t xml:space="preserve">ward_awareness Ward Awareness select none seed aware</w:t>
      </w:r>
    </w:p>
    <w:p>
      <w:pPr>
        <w:pStyle w:val="Normal"/>
      </w:pPr>
      <w:r>
        <w:t xml:space="preserve">hush_clues Hush Clues select none custodian_route ward_seed corporate_seam farm_seed market_rumor multiple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576601706d77bec2 | Source hash dac3370046ed077140fab2d6</w:t>
      </w:r>
    </w:p>
    <w:sectPr/>
  </w:body>
</w:document>
</file>