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MAP-LOC-old-sable - Old Sable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Older stones sit half-hidden near the path, weathered enough that nobody here could have made them recently.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Older stones sit half-hidden near the path, weathered enough that nobody here could have made them recently.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Reuse Old Sable as GM-only hidden-hook backdrop without turning it into an epilogue destination.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Old Sable is epilogue proof-texture only if players are already asking the right question.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 only if earned: "Some of the oldest stones never looked like company work. That may matter more than anyone wanted to admit."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hidden_hook_discovered Hidden Hook Discovered checkbox</w:t>
      </w:r>
    </w:p>
    <w:p>
      <w:pPr>
        <w:pStyle w:val="Normal"/>
      </w:pPr>
      <w:r>
        <w:t xml:space="preserve">sequel_direction Sequel Direction select relay hidden both undecided</w:t>
      </w:r>
    </w:p>
    <w:p>
      <w:pPr>
        <w:pStyle w:val="Normal"/>
      </w:pPr>
      <w:r>
        <w:t xml:space="preserve">bramble_truth_learned Bramble Truth Learned checkbox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e48bb603e7bcbdca | Source hash dac3370046ed077140fab2d6</w:t>
      </w:r>
    </w:p>
    <w:sectPr/>
  </w:body>
</w:document>
</file>