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MAP-LOC-the-sable-stills - The Sable Stills Location Map</w:t>
      </w:r>
    </w:p>
    <w:p>
      <w:pPr>
        <w:pStyle w:val="Normal"/>
      </w:pPr>
      <w:r>
        <w:t xml:space="preserve">Player text</w:t>
      </w:r>
    </w:p>
    <w:p>
      <w:pPr>
        <w:pStyle w:val="Normal"/>
      </w:pPr>
      <w:r>
        <w:t xml:space="preserve">The Sable Stills are warm, smoky, and sharper than they seem, turning old wood, strong drink, and local jokes into hospitality with teeth.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The Sable Stills are warm, smoky, and sharper than they seem, turning old wood, strong drink, and local jokes into hospitality with teeth.</w:t>
      </w:r>
    </w:p>
    <w:p>
      <w:pPr>
        <w:pStyle w:val="Normal"/>
      </w:pPr>
      <w:r>
        <w:t xml:space="preserve">GM goal</w:t>
      </w:r>
    </w:p>
    <w:p>
      <w:pPr>
        <w:pStyle w:val="Normal"/>
      </w:pPr>
      <w:r>
        <w:t xml:space="preserve">Keep warmth complicated and specific.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0bed396667ad5a3a | Source hash dac3370046ed077140fab2d6</w:t>
      </w:r>
    </w:p>
    <w:sectPr/>
  </w:body>
</w:document>
</file>