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MAP-LOC-the-stones-of-the-vale - The Stones of the Vale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The clearing's stones make the ward visible: blue seams, old cuts, moss-lit lanes, and a center that pulls every sound inward before the ritual begins.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clearing's stones make the ward visible: blue seams, old cuts, moss-lit lanes, and a center that pulls every sound inward before the ritual begins.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Foreshadow battlefield geometry without starting combat early.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This is a close-detail map, not a separate route.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Say: "These stones are the close-up of the ritual geometry. Read them now if you want the opening pressure to be less blind."</w:t>
      </w:r>
    </w:p>
    <w:p>
      <w:pPr>
        <w:pStyle w:val="Normal"/>
      </w:pPr>
      <w:r>
        <w:t xml:space="preserve">State controls</w:t>
      </w:r>
    </w:p>
    <w:p>
      <w:pPr>
        <w:pStyle w:val="Normal"/>
      </w:pPr>
      <w:r>
        <w:t xml:space="preserve">ward_stability Ward Stability select fragile stable</w:t>
      </w:r>
    </w:p>
    <w:p>
      <w:pPr>
        <w:pStyle w:val="Normal"/>
      </w:pPr>
      <w:r>
        <w:t xml:space="preserve">ritual_prep Ritual Prep select unready ready</w:t>
      </w:r>
    </w:p>
    <w:p>
      <w:pPr>
        <w:pStyle w:val="Normal"/>
      </w:pPr>
      <w:r>
        <w:t xml:space="preserve">keystone_understanding Keystone Understanding select surface deep</w:t>
      </w:r>
    </w:p>
    <w:p>
      <w:pPr>
        <w:pStyle w:val="Normal"/>
      </w:pPr>
      <w:r>
        <w:t xml:space="preserve">ritual_countdown Ritual Countdown number 10 8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aecc319a17856bfb | Source hash dac3370046ed077140fab2d6</w:t>
      </w:r>
    </w:p>
    <w:sectPr/>
  </w:body>
</w:document>
</file>