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MAP-LOC-the-wandering-briar - The Wandering Briar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A wall of thorn opens where there was only forest a moment ago. The path inside is green, narrow, and warm, as if the briar itself is holding its breath to let you pass. Lantern-light glows deeper in, touching salvaged papers, careful maps, and faces waiting to see what kind of people you are.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wall of thorn opens where there was only forest a moment ago. The path inside is green, narrow, and warm, as if the briar itself is holding its breath to let you pass. Lantern-light glows deeper in, touching salvaged papers, careful maps, and faces waiting to see what kind of people you are.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Atlas-original optional map only after deep trust; present it as the Union's mobile evidence refuge without treating proposed canon as settled.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Without a guide, outsiders do not arrive.</w:t>
      </w:r>
    </w:p>
    <w:p>
      <w:pPr>
        <w:pStyle w:val="Normal"/>
      </w:pPr>
      <w:r>
        <w:t xml:space="preserve">The place should feel sacred-secret and practical, not villain lair.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location is optional and trust-gated. The briar is not a random hazard; it is a living refuge. If the table reaches it, they earned access to the strongest Act Two evidence without getting the whole campaign answer."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bramble_outcome Bramble outcome select unresolved killed captured spared negotiated escaped Requires deep trust route.</w:t>
      </w:r>
    </w:p>
    <w:p>
      <w:pPr>
        <w:pStyle w:val="Normal"/>
      </w:pPr>
      <w:r>
        <w:t xml:space="preserve">bramble_truth_learned Bramble truth learned checkbox Likely true if the evidence hollow is understood.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6ae3284495bf538c | Source hash dac3370046ed077140fab2d6</w:t>
      </w:r>
    </w:p>
    <w:sectPr/>
  </w:body>
</w:document>
</file>