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Bullfrog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bull-sized swamp frog with armored warts, a heavy throat pouch, amber watching eyes, and enough mass to make a muddy bank feel like a sprung trap.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Broad armored body, moss and river mud across the back, huge springing legs, amber eyes, and reed charms caught in the warts like old wetland warnings.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A bull-sized swamp frog with armored warts, a heavy throat pouch, amber watching eyes, and enough mass to make a muddy bank feel like a sprung trap.; run Bullfrog with a motive, an exit route, and one visible sign of the system that produced the threat.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Bullfrog what they need right now.</w:t>
      </w:r>
    </w:p>
    <w:p>
      <w:pPr>
        <w:pStyle w:val="Normal"/>
      </w:pPr>
      <w:r>
        <w:t xml:space="preserve">Watch what they protect before asking for trust.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6f022a1e72ca9023 | Source hash dac3370046ed077140fab2d6</w:t>
      </w:r>
    </w:p>
    <w:sectPr/>
  </w:body>
</w:document>
</file>