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Craymeleon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chameleon-crayfish river beast with bright shell plates and independently swiveling eyes, often harnessed to pull small boats through glowing current.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A chameleon-crayfish river beast with bright shell plates and independently swiveling eyes, often harnessed to pull small boats through glowing current.; show instinct first through distance, posture, scent, and how the creature protects...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The Lucent River, The High Falls, Sablewood Hybrid Fauna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689ed1a3be5236f0 | Source hash dac3370046ed077140fab2d6</w:t>
      </w:r>
    </w:p>
    <w:sectPr/>
  </w:body>
</w:document>
</file>