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Clover Co-op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social heart of Hush; shoes get polished and filled with trinkets.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The Clover Co-op: Warm lamps, clover doors, shared bowls, and dry jokes make the Clover Co-op feel like Hush's stubborn heartbeat. Slogan: Many hands, one Hush.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The social heart of Hush; shoes get polished and filled with trinkets.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540b7ba717e5f60e | Source hash dac3370046ed077140fab2d6</w:t>
      </w:r>
    </w:p>
    <w:sectPr/>
  </w:body>
</w:document>
</file>