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Fire Solutions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Fire Solutions™: ahead of the flames. Heroic crews, fast wagons, and a retainer for every household that wants to be saved in time.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Heroic fire-safety crews who clear dangerous brush, sell fire wards, and are always, impressively, first on the scene.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Fire Solutions™: ahead of the flames.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Fire Solutions™ rolls in like a parade of competence: orange water-wagons, crews in flame-bright livery, free Ember Alarms™ pressed into every hand. The crews are genuinely brave. It is just a remarkable coincidence how reliably the forest catches, and how...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257997e934aec11c | Source hash dac3370046ed077140fab2d6</w:t>
      </w:r>
    </w:p>
    <w:sectPr/>
  </w:body>
</w:document>
</file>