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Midnight Cabal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Midnight Cabal: a whispered future-thread name for impossible jobs and locked doors that opened anyway.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 whispered name for impossible jobs and doors that opened without permission.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No slogan survives daylight.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Nobody reliable claims to have hired the Midnight Cabal. That is part of the brand, if it is a brand. The stories always include one locked door, one unpaid debt, and one witness who insists the candle blew out by itself.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f3fcfb61fcc4bec6 | Source hash dac3370046ed077140fab2d6</w:t>
      </w:r>
    </w:p>
    <w:sectPr/>
  </w:body>
</w:document>
</file>