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Auditor's Verdict Ledger™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black ledger with bronze corners opens too neatly, as if the pages have already decided what the facts will be.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black ledger with bronze corners opens too neatly, as if the pages have already decided what the facts will be.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GOLDWATER VERDICT LEDGER: For When Reality Needs a Column. Balanced Books, Balanced Blame.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Social pressure object. Presence or Knowledge 13 can force the auditor to record an inconvenient fact.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e5ca38ab3ec6b79a | Source hash dac3370046ed077140fab2d6</w:t>
      </w:r>
    </w:p>
    <w:sectPr/>
  </w:body>
</w:document>
</file>