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Bag of Mixed Chits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Currency.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Bag of Mixed Chits: Currency.</w:t>
      </w:r>
    </w:p>
    <w:p>
      <w:pPr>
        <w:pStyle w:val="Normal"/>
      </w:pPr>
      <w:r>
        <w:t xml:space="preserve">Player Read</w:t>
      </w:r>
    </w:p>
    <w:p>
      <w:pPr>
        <w:pStyle w:val="Normal"/>
      </w:pPr>
      <w:r>
        <w:t xml:space="preserve">Player-safe note: Currency.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377406acbe25f9a0 | Source hash dac3370046ed077140fab2d6</w:t>
      </w:r>
    </w:p>
    <w:sectPr/>
  </w:body>
</w:document>
</file>