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Lucent Water™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corked bottle glows moonlit blue from inside, even in daylight, even in your pack. The water looks calm enough to sell itself.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corked bottle glows moonlit blue from inside, even in daylight, even in your pack. The water looks calm enough to sell itself.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HEXMART LUCENT WATER: Now With Glow. Glow Is a Feature, Not a Concern. May heal. May simply be very pretty water.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Minor healing or restorative at GM discretion when genuine and fresh; bottled stock may be flavor only.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1ea6e93eb170c0e4 | Source hash dac3370046ed077140fab2d6</w:t>
      </w:r>
    </w:p>
    <w:sectPr/>
  </w:body>
</w:document>
</file>