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Sablewood Route Gate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road crossing where nature, signage, and corporate language first collide.</w:t>
      </w:r>
    </w:p>
    <w:p>
      <w:pPr>
        <w:pStyle w:val="Normal"/>
      </w:pPr>
      <w:r>
        <w:t xml:space="preserve">Arrival Read</w:t>
      </w:r>
    </w:p>
    <w:p>
      <w:pPr>
        <w:pStyle w:val="Normal"/>
      </w:pPr>
      <w:r>
        <w:t xml:space="preserve">The route gate is where polished assurance meets wet bark, old stone, and a forest that has not signed anything.</w:t>
      </w:r>
    </w:p>
    <w:p>
      <w:pPr>
        <w:pStyle w:val="Normal"/>
      </w:pPr>
      <w:r>
        <w:t xml:space="preserve">Known For</w:t>
      </w:r>
    </w:p>
    <w:p>
      <w:pPr>
        <w:pStyle w:val="Normal"/>
      </w:pPr>
      <w:r>
        <w:t xml:space="preserve">A tiny official station tries to draw straight lines across a forest that only does curves. Roots have buckled the queue-stones into a slow stone wave. Vines steal loose paper off the desk overnight. The inspection counter is a cut stump the size of a wagon...</w:t>
      </w:r>
    </w:p>
    <w:p>
      <w:pPr>
        <w:pStyle w:val="Normal"/>
      </w:pPr>
      <w:r>
        <w:t xml:space="preserve">What Is Here</w:t>
      </w:r>
    </w:p>
    <w:p>
      <w:pPr>
        <w:pStyle w:val="Normal"/>
      </w:pPr>
      <w:r>
        <w:t xml:space="preserve">Local residents or workers appropriate to the place fox-bats nest above the stamp shed small root mice chew wax seals lark-moths orbit lanterns during delays No default combatant; add only if the scene introduces one Local civic, trade, or route interests...</w:t>
      </w:r>
    </w:p>
    <w:p>
      <w:pPr>
        <w:pStyle w:val="Normal"/>
      </w:pPr>
      <w:r>
        <w:t xml:space="preserve">Food And Texture</w:t>
      </w:r>
    </w:p>
    <w:p>
      <w:pPr>
        <w:pStyle w:val="Normal"/>
      </w:pPr>
      <w:r>
        <w:t xml:space="preserve">A cheap stall fries dough in forest fat while you wait, and a man with a confident smile sells ward-tokens of deeply uncertain power. The coffee is bitter and free if you look official enough to be worth the favor.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Look for the busiest local gathering point.</w:t>
      </w:r>
    </w:p>
    <w:p>
      <w:pPr>
        <w:pStyle w:val="Normal"/>
      </w:pPr>
      <w:r>
        <w:t xml:space="preserve">Ask what has changed here recently.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81a7f42d634fe1af | Source hash dac3370046ed077140fab2d6</w:t>
      </w:r>
    </w:p>
    <w:sectPr/>
  </w:body>
</w:document>
</file>