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The Sable Stills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settlement where strong drink, old jokes, and Sablewood craft turn danger into hospitality without making danger harmless.</w:t>
      </w:r>
    </w:p>
    <w:p>
      <w:pPr>
        <w:pStyle w:val="Normal"/>
      </w:pPr>
      <w:r>
        <w:t xml:space="preserve">Arrival Read</w:t>
      </w:r>
    </w:p>
    <w:p>
      <w:pPr>
        <w:pStyle w:val="Normal"/>
      </w:pPr>
      <w:r>
        <w:t xml:space="preserve">The Sable Stills are warm, smoky, and sharper than they seem, turning old wood, strong drink, and local jokes into hospitality with teeth.</w:t>
      </w:r>
    </w:p>
    <w:p>
      <w:pPr>
        <w:pStyle w:val="Normal"/>
      </w:pPr>
      <w:r>
        <w:t xml:space="preserve">Known For</w:t>
      </w:r>
    </w:p>
    <w:p>
      <w:pPr>
        <w:pStyle w:val="Normal"/>
      </w:pPr>
      <w:r>
        <w:t xml:space="preserve">The first sign is the smell: sugar smoke, wet bark, and something sharp enough to clean a wound. Then the trail frays into bootprints, bottle caps, and fern stems bent by people who know better than to leave a road. A copper coil glints between stacked...</w:t>
      </w:r>
    </w:p>
    <w:p>
      <w:pPr>
        <w:pStyle w:val="Normal"/>
      </w:pPr>
      <w:r>
        <w:t xml:space="preserve">What Is Here</w:t>
      </w:r>
    </w:p>
    <w:p>
      <w:pPr>
        <w:pStyle w:val="Normal"/>
      </w:pPr>
      <w:r>
        <w:t xml:space="preserve">Local residents or workers appropriate to the place drunk beetles, sugar moths, bold mice near mash barrels No default combatant; add only if the scene introduces one Local civic, trade, or route interests Food, tools, route signs, local goods, or...</w:t>
      </w:r>
    </w:p>
    <w:p>
      <w:pPr>
        <w:pStyle w:val="Normal"/>
      </w:pPr>
      <w:r>
        <w:t xml:space="preserve">Food And Texture</w:t>
      </w:r>
    </w:p>
    <w:p>
      <w:pPr>
        <w:pStyle w:val="Normal"/>
      </w:pPr>
      <w:r>
        <w:t xml:space="preserve">The cup you walked in with gets filled before you ask, clear liquor that smells like pears and lamp oil. A plate lands beside it without a word, smoked fish and a knob of sugar-moss candy and bread still warm from a...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Look for the busiest local gathering point.</w:t>
      </w:r>
    </w:p>
    <w:p>
      <w:pPr>
        <w:pStyle w:val="Normal"/>
      </w:pPr>
      <w:r>
        <w:t xml:space="preserve">Ask what has changed here recently.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e50ed6197a497df4 | Source hash dac3370046ed077140fab2d6</w:t>
      </w:r>
    </w:p>
    <w:sectPr/>
  </w:body>
</w:document>
</file>