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Emeris Clerk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clerk whose calm voice makes a dangerous job sound like paperwork</w:t>
      </w:r>
    </w:p>
    <w:p>
      <w:pPr>
        <w:pStyle w:val="Normal"/>
      </w:pPr>
      <w:r>
        <w:t xml:space="preserve">Public Read</w:t>
      </w:r>
    </w:p>
    <w:p>
      <w:pPr>
        <w:pStyle w:val="Normal"/>
      </w:pPr>
      <w:r>
        <w:t xml:space="preserve">A young Emeris clerk in cream-and-gold livery stands behind a portable ledger, ink-stained fingers hovering near lion-seal medallions that mark every approved page.</w:t>
      </w:r>
    </w:p>
    <w:p>
      <w:pPr>
        <w:pStyle w:val="Normal"/>
      </w:pPr>
      <w:r>
        <w:t xml:space="preserve">Comes Across As</w:t>
      </w:r>
    </w:p>
    <w:p>
      <w:pPr>
        <w:pStyle w:val="Normal"/>
      </w:pPr>
      <w:r>
        <w:t xml:space="preserve">Calm as a survival skill. Wears each misfiled form as a dangling medallion, penance kept where supervisors can see it. Wants to climb high enough that mistakes stop landing on this particular neck.</w:t>
      </w:r>
    </w:p>
    <w:p>
      <w:pPr>
        <w:pStyle w:val="Normal"/>
      </w:pPr>
      <w:r>
        <w:t xml:space="preserve">Might Offer</w:t>
      </w:r>
    </w:p>
    <w:p>
      <w:pPr>
        <w:pStyle w:val="Normal"/>
      </w:pPr>
      <w:r>
        <w:t xml:space="preserve">A question to ask A local perspective A grounded reason this place matters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 question to ask</w:t>
      </w:r>
    </w:p>
    <w:p>
      <w:pPr>
        <w:pStyle w:val="Normal"/>
      </w:pPr>
      <w:r>
        <w:t xml:space="preserve">A local perspective</w:t>
      </w:r>
    </w:p>
    <w:p>
      <w:pPr>
        <w:pStyle w:val="Normal"/>
      </w:pPr>
      <w:r>
        <w:t xml:space="preserve">A grounded reason this place matters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d84541bc4baac93b | Source hash dac3370046ed077140fab2d6</w:t>
      </w:r>
    </w:p>
    <w:sectPr/>
  </w:body>
</w:document>
</file>