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Vela Bramblewick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scout who would rather carry a warning than a blade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wiry Bramble scout peers from a thorn-woven hood, jaw clenched, blue charm bright against layered leaf armor and stolen road scraps.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Quick, anxious, and proud of being trusted with eyes instead of a weapon. Clicks a green stone against her teeth when she thinks. Wants the camp to keep listening to her more than she wants this fight to happen.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Parley path Capture/mercy branch Evidence that the road conflict is bigger than banditry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Parley path</w:t>
      </w:r>
    </w:p>
    <w:p>
      <w:pPr>
        <w:pStyle w:val="Normal"/>
      </w:pPr>
      <w:r>
        <w:t xml:space="preserve">Capture/mercy branch</w:t>
      </w:r>
    </w:p>
    <w:p>
      <w:pPr>
        <w:pStyle w:val="Normal"/>
      </w:pPr>
      <w:r>
        <w:t xml:space="preserve">Evidence that the road conflict is bigger than banditry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a9b2254181b5c119 | Source hash dac3370046ed077140fab2d6</w:t>
      </w:r>
    </w:p>
    <w:sectPr/>
  </w:body>
</w:document>
</file>