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S01-03 - The Strixwolf Mother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creature steps from behind the cart: wolf-bodied, owl-faced, wings folded tight. Two pups stumble behind her. Her eyes judge whether you are danger or mercy.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A creature steps from behind the cart: wolf-bodied, owl-faced, wings folded tight. Two pups stumble behind her. Her eyes judge whether you are danger or mercy.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A strange winged wolf-owl mother guards her pups while feeding from the dead driver.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Soothe her Attack her Back away Inspect from afar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Who notices the Strixwolf pups first, and why does that matter to you?</w:t>
      </w:r>
    </w:p>
    <w:p>
      <w:pPr>
        <w:pStyle w:val="Normal"/>
      </w:pPr>
      <w:r>
        <w:t xml:space="preserve">What do you do with your hands so the mother knows you are not hunting?</w:t>
      </w:r>
    </w:p>
    <w:p>
      <w:pPr>
        <w:pStyle w:val="Normal"/>
      </w:pPr>
      <w:r>
        <w:t xml:space="preserve">What sound tells you this is a parent, not a monster?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a9cd25076155484c | Source hash dac3370046ed077140fab2d6</w:t>
      </w:r>
    </w:p>
    <w:sectPr/>
  </w:body>
</w:document>
</file>