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S01-04 - The First Roll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strixwolf lowers her head. Her feathers rise along her spine. The pups go still. What do you do?</w:t>
      </w:r>
    </w:p>
    <w:p>
      <w:pPr>
        <w:pStyle w:val="Normal"/>
      </w:pPr>
      <w:r>
        <w:t xml:space="preserve">Where You Are</w:t>
      </w:r>
    </w:p>
    <w:p>
      <w:pPr>
        <w:pStyle w:val="Normal"/>
      </w:pPr>
      <w:r>
        <w:t xml:space="preserve">The strixwolf lowers her head. Her feathers rise along her spine. The pups go still. What do you do?</w:t>
      </w:r>
    </w:p>
    <w:p>
      <w:pPr>
        <w:pStyle w:val="Normal"/>
      </w:pPr>
      <w:r>
        <w:t xml:space="preserve">Plain Stakes</w:t>
      </w:r>
    </w:p>
    <w:p>
      <w:pPr>
        <w:pStyle w:val="Normal"/>
      </w:pPr>
      <w:r>
        <w:t xml:space="preserve">The first action roll determines whether the strixwolf calms, retreats, snaps, or trusts.</w:t>
      </w:r>
    </w:p>
    <w:p>
      <w:pPr>
        <w:pStyle w:val="Normal"/>
      </w:pPr>
      <w:r>
        <w:t xml:space="preserve">Visible Options</w:t>
      </w:r>
    </w:p>
    <w:p>
      <w:pPr>
        <w:pStyle w:val="Normal"/>
      </w:pPr>
      <w:r>
        <w:t xml:space="preserve">Roll Presence Use food or magic Let ranger/animal expert approach Strike first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What detail in The First Roll tells you the official story is incomplete?</w:t>
      </w:r>
    </w:p>
    <w:p>
      <w:pPr>
        <w:pStyle w:val="Normal"/>
      </w:pPr>
      <w:r>
        <w:t xml:space="preserve">Who notices the human cost first, and how do they show it?</w:t>
      </w:r>
    </w:p>
    <w:p>
      <w:pPr>
        <w:pStyle w:val="Normal"/>
      </w:pPr>
      <w:r>
        <w:t xml:space="preserve">What small object, smell, or sound makes this scene feel real?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f42579a4e9a08bc0 | Source hash dac3370046ed077140fab2d6</w:t>
      </w:r>
    </w:p>
    <w:sectPr/>
  </w:body>
</w:document>
</file>