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S02-01 - The Fallout Investigation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wreck tells a second story. Some damage is animal hunger. Some is not.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wreck tells a second story. Some damage is animal hunger. Some is not.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discovers clues that the strixwolf was not the whole story.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Inspect body Search cart Follow tracks Move cart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Fallout Investigation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3416381379f74aa1 | Source hash dac3370046ed077140fab2d6</w:t>
      </w:r>
    </w:p>
    <w:sectPr/>
  </w:body>
</w:document>
</file>