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Bramble Union Loot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Personal effects and evidence carried by Bramble Union members.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Bramble Union Loot: Personal effects and evidence carried by Bramble Union members.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Personal effects and evidence carried by Bramble Union members.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0e9bf5c0170707c5 | Source hash dac3370046ed077140fab2d6</w:t>
      </w:r>
    </w:p>
    <w:sectPr/>
  </w:body>
</w:document>
</file>