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Cat-Squirrels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Bright little cat-squirrel hybrids leap limb to limb, chattering at route signs and knocking dew from leaves before larger creatures arrive.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Bright little cat-squirrel hybrids leap limb to limb, chattering at route signs and knocking dew from leaves before larger creatures arrive.; show instinct first through distance, posture, scent, and how the creature protects what is...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Sablewood™ Logistics Preserve, Sablewood Route Network, Old Sable Canopy Road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d48fed04f623747f | Source hash dac3370046ed077140fab2d6</w:t>
      </w:r>
    </w:p>
    <w:sectPr/>
  </w:body>
</w:document>
</file>